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06C78098"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C6BA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C15">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w:t>
      </w:r>
      <w:r w:rsidR="00DD617E">
        <w:rPr>
          <w:rFonts w:ascii="Segoe UI" w:hAnsi="Segoe UI" w:cs="Segoe UI"/>
          <w:kern w:val="0"/>
          <w:sz w:val="28"/>
          <w:szCs w:val="28"/>
        </w:rPr>
        <w:t>S</w:t>
      </w:r>
      <w:r w:rsidR="00D706F7">
        <w:rPr>
          <w:rFonts w:ascii="Segoe UI" w:hAnsi="Segoe UI" w:cs="Segoe UI"/>
          <w:kern w:val="0"/>
          <w:sz w:val="28"/>
          <w:szCs w:val="28"/>
        </w:rPr>
        <w:t>T</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w:t>
      </w:r>
      <w:r w:rsidR="00A66C15">
        <w:rPr>
          <w:rFonts w:ascii="Segoe UI" w:hAnsi="Segoe UI" w:cs="Segoe UI"/>
          <w:kern w:val="0"/>
          <w:sz w:val="28"/>
          <w:szCs w:val="28"/>
        </w:rPr>
        <w:t>O</w:t>
      </w:r>
      <w:r w:rsidR="00636A51">
        <w:rPr>
          <w:rFonts w:ascii="Segoe UI" w:hAnsi="Segoe UI" w:cs="Segoe UI"/>
          <w:kern w:val="0"/>
          <w:sz w:val="28"/>
          <w:szCs w:val="28"/>
        </w:rPr>
        <w:t>S2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7C30DDD3" w14:textId="489D354E" w:rsidR="0015210D" w:rsidRPr="00716B49" w:rsidRDefault="00636A51" w:rsidP="00716B49">
      <w:pPr>
        <w:rPr>
          <w:rFonts w:ascii="Segoe UI" w:hAnsi="Segoe UI" w:cs="Segoe UI"/>
          <w:sz w:val="18"/>
          <w:szCs w:val="18"/>
          <w:shd w:val="clear" w:color="auto" w:fill="FFFFFF"/>
        </w:rPr>
      </w:pPr>
      <w:r w:rsidRPr="00636A51">
        <w:rPr>
          <w:rFonts w:ascii="Segoe UI" w:hAnsi="Segoe UI" w:cs="Segoe UI"/>
          <w:sz w:val="18"/>
          <w:szCs w:val="18"/>
          <w:shd w:val="clear" w:color="auto" w:fill="FFFFFF"/>
        </w:rPr>
        <w:t>Single mode fiber optic cable is suitable for enterprise network, Telecom rooms, server farms, cloud storage networks and any place where fiber jumper cables are needed. This cable is ideal for connecting 1G/10G/40G/100G Ethernet connections. It can transport data for up to 10km at 1310nm, or up to 40km at 1550nm. The single mode patch cords are manufactured using LSZH cables which conform to IEC, EIA TIA or Telcordia standards.</w:t>
      </w:r>
    </w:p>
    <w:p w14:paraId="6E5847EE" w14:textId="19981895" w:rsidR="00964446" w:rsidRDefault="00964446" w:rsidP="003E4859">
      <w:pPr>
        <w:rPr>
          <w:rFonts w:ascii="Segoe UI" w:hAnsi="Segoe UI" w:cs="Segoe UI"/>
          <w:b/>
          <w:sz w:val="18"/>
          <w:szCs w:val="18"/>
        </w:rPr>
      </w:pPr>
    </w:p>
    <w:p w14:paraId="7AF3DA5A" w14:textId="1202A70C" w:rsidR="00945513" w:rsidRDefault="00636A51" w:rsidP="003E4859">
      <w:pPr>
        <w:rPr>
          <w:rFonts w:ascii="Segoe UI" w:hAnsi="Segoe UI" w:cs="Segoe UI"/>
          <w:b/>
          <w:sz w:val="18"/>
          <w:szCs w:val="18"/>
        </w:rPr>
      </w:pPr>
      <w:r>
        <w:rPr>
          <w:rFonts w:ascii="Segoe UI" w:hAnsi="Segoe UI" w:cs="Segoe UI"/>
          <w:noProof/>
          <w:sz w:val="18"/>
          <w:szCs w:val="18"/>
        </w:rPr>
        <w:drawing>
          <wp:anchor distT="0" distB="0" distL="114300" distR="114300" simplePos="0" relativeHeight="251658752" behindDoc="1" locked="0" layoutInCell="1" allowOverlap="1" wp14:anchorId="60189491" wp14:editId="30D08C02">
            <wp:simplePos x="0" y="0"/>
            <wp:positionH relativeFrom="margin">
              <wp:align>right</wp:align>
            </wp:positionH>
            <wp:positionV relativeFrom="paragraph">
              <wp:posOffset>31115</wp:posOffset>
            </wp:positionV>
            <wp:extent cx="2952750" cy="2952750"/>
            <wp:effectExtent l="0" t="0" r="0" b="0"/>
            <wp:wrapTight wrapText="bothSides">
              <wp:wrapPolygon edited="0">
                <wp:start x="0" y="0"/>
                <wp:lineTo x="0" y="21461"/>
                <wp:lineTo x="21461" y="21461"/>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9C3AF7" w14:textId="77A51706"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0BF865F0"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2E9CE93D"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216F91DF"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3F0AFA72" w:rsidR="002739B8" w:rsidRDefault="002739B8" w:rsidP="00310105">
      <w:pPr>
        <w:pStyle w:val="ListParagraph"/>
        <w:rPr>
          <w:rFonts w:ascii="Segoe UI" w:hAnsi="Segoe UI" w:cs="Segoe UI"/>
          <w:sz w:val="18"/>
          <w:szCs w:val="18"/>
        </w:rPr>
      </w:pPr>
    </w:p>
    <w:p w14:paraId="67B609D9" w14:textId="4D4CAFD7" w:rsidR="00921DFA" w:rsidRDefault="00921DFA" w:rsidP="00310105">
      <w:pPr>
        <w:pStyle w:val="ListParagraph"/>
        <w:rPr>
          <w:rFonts w:ascii="Segoe UI" w:hAnsi="Segoe UI" w:cs="Segoe UI"/>
          <w:sz w:val="18"/>
          <w:szCs w:val="18"/>
        </w:rPr>
      </w:pPr>
    </w:p>
    <w:p w14:paraId="446C1E03" w14:textId="5FD6B34B"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1B3A2A9A" w14:textId="5D481084" w:rsidR="00921DFA" w:rsidRDefault="00921DFA" w:rsidP="00636A51">
      <w:pPr>
        <w:rPr>
          <w:rFonts w:ascii="Segoe UI" w:hAnsi="Segoe UI" w:cs="Segoe UI"/>
          <w:sz w:val="18"/>
          <w:szCs w:val="18"/>
        </w:rPr>
      </w:pPr>
    </w:p>
    <w:p w14:paraId="30AE7C35" w14:textId="77777777" w:rsidR="00636A51" w:rsidRPr="00636A51" w:rsidRDefault="00636A51" w:rsidP="00636A51">
      <w:pPr>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2CFD0269" w:rsidR="002E7C28" w:rsidRDefault="002E7C28" w:rsidP="00310105">
      <w:pPr>
        <w:pStyle w:val="ListParagraph"/>
        <w:rPr>
          <w:rFonts w:ascii="Segoe UI" w:hAnsi="Segoe UI" w:cs="Segoe UI"/>
          <w:sz w:val="18"/>
          <w:szCs w:val="18"/>
        </w:rPr>
      </w:pPr>
    </w:p>
    <w:p w14:paraId="01524B7E" w14:textId="77777777" w:rsidR="001E6026" w:rsidRPr="002739B8" w:rsidRDefault="001E6026"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18FF135F"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D706F7">
              <w:rPr>
                <w:rFonts w:ascii="Segoe UI" w:eastAsia="Times New Roman" w:hAnsi="Segoe UI" w:cs="Segoe UI"/>
                <w:i/>
                <w:color w:val="000000"/>
                <w:kern w:val="0"/>
                <w:sz w:val="16"/>
                <w:szCs w:val="16"/>
                <w:lang w:eastAsia="en-US"/>
              </w:rPr>
              <w:t>1</w:t>
            </w:r>
            <w:r w:rsidR="00636A51">
              <w:rPr>
                <w:rFonts w:ascii="Segoe UI" w:eastAsia="Times New Roman" w:hAnsi="Segoe UI" w:cs="Segoe UI"/>
                <w:i/>
                <w:color w:val="000000"/>
                <w:kern w:val="0"/>
                <w:sz w:val="16"/>
                <w:szCs w:val="16"/>
                <w:lang w:eastAsia="en-US"/>
              </w:rPr>
              <w:t>21</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360D39A4" w:rsidR="007C10CF" w:rsidRDefault="00636A51"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636A51">
              <w:rPr>
                <w:rFonts w:ascii="Segoe UI" w:eastAsia="Times New Roman" w:hAnsi="Segoe UI" w:cs="Segoe UI"/>
                <w:i/>
                <w:color w:val="000000"/>
                <w:kern w:val="0"/>
                <w:sz w:val="16"/>
                <w:szCs w:val="16"/>
                <w:lang w:eastAsia="en-US"/>
              </w:rPr>
              <w:t>1G/10G/40G/100G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707EA4CF" w:rsidR="00A57874" w:rsidRPr="003E134A" w:rsidRDefault="00A66C15"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w:t>
            </w:r>
            <w:r w:rsidR="00D706F7">
              <w:rPr>
                <w:rFonts w:ascii="Segoe UI" w:eastAsia="Times New Roman" w:hAnsi="Segoe UI" w:cs="Segoe UI"/>
                <w:i/>
                <w:color w:val="000000"/>
                <w:kern w:val="0"/>
                <w:sz w:val="16"/>
                <w:szCs w:val="16"/>
                <w:lang w:eastAsia="en-US"/>
              </w:rPr>
              <w:t>T</w:t>
            </w:r>
            <w:r w:rsidR="00DD617E">
              <w:rPr>
                <w:rFonts w:ascii="Segoe UI" w:eastAsia="Times New Roman" w:hAnsi="Segoe UI" w:cs="Segoe UI"/>
                <w:i/>
                <w:color w:val="000000"/>
                <w:kern w:val="0"/>
                <w:sz w:val="16"/>
                <w:szCs w:val="16"/>
                <w:lang w:eastAsia="en-US"/>
              </w:rPr>
              <w:t>-S</w:t>
            </w:r>
            <w:r w:rsidR="00636A51">
              <w:rPr>
                <w:rFonts w:ascii="Segoe UI" w:eastAsia="Times New Roman" w:hAnsi="Segoe UI" w:cs="Segoe UI"/>
                <w:i/>
                <w:color w:val="000000"/>
                <w:kern w:val="0"/>
                <w:sz w:val="16"/>
                <w:szCs w:val="16"/>
                <w:lang w:eastAsia="en-US"/>
              </w:rPr>
              <w:t>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proofErr w:type="spellStart"/>
            <w:r w:rsidR="00636A51">
              <w:rPr>
                <w:rFonts w:ascii="Segoe UI" w:eastAsia="Times New Roman" w:hAnsi="Segoe UI" w:cs="Segoe UI"/>
                <w:i/>
                <w:color w:val="000000"/>
                <w:kern w:val="0"/>
                <w:sz w:val="16"/>
                <w:szCs w:val="16"/>
                <w:lang w:eastAsia="en-US"/>
              </w:rPr>
              <w:t>Singlemode</w:t>
            </w:r>
            <w:proofErr w:type="spellEnd"/>
            <w:r w:rsidR="003E134A" w:rsidRPr="003E134A">
              <w:rPr>
                <w:rFonts w:ascii="Segoe UI" w:eastAsia="Times New Roman" w:hAnsi="Segoe UI" w:cs="Segoe UI"/>
                <w:i/>
                <w:color w:val="000000"/>
                <w:kern w:val="0"/>
                <w:sz w:val="16"/>
                <w:szCs w:val="16"/>
                <w:lang w:eastAsia="en-US"/>
              </w:rPr>
              <w:t xml:space="preserve"> duple</w:t>
            </w:r>
            <w:r w:rsidR="003E134A">
              <w:rPr>
                <w:rFonts w:ascii="Segoe UI" w:eastAsia="Times New Roman" w:hAnsi="Segoe UI" w:cs="Segoe UI"/>
                <w:i/>
                <w:color w:val="000000"/>
                <w:kern w:val="0"/>
                <w:sz w:val="16"/>
                <w:szCs w:val="16"/>
                <w:lang w:eastAsia="en-US"/>
              </w:rPr>
              <w:t xml:space="preserve">x </w:t>
            </w:r>
            <w:r>
              <w:rPr>
                <w:rFonts w:ascii="Segoe UI" w:eastAsia="Times New Roman" w:hAnsi="Segoe UI" w:cs="Segoe UI"/>
                <w:i/>
                <w:color w:val="000000"/>
                <w:kern w:val="0"/>
                <w:sz w:val="16"/>
                <w:szCs w:val="16"/>
                <w:lang w:eastAsia="en-US"/>
              </w:rPr>
              <w:t>O</w:t>
            </w:r>
            <w:r w:rsidR="00636A51">
              <w:rPr>
                <w:rFonts w:ascii="Segoe UI" w:eastAsia="Times New Roman" w:hAnsi="Segoe UI" w:cs="Segoe UI"/>
                <w:i/>
                <w:color w:val="000000"/>
                <w:kern w:val="0"/>
                <w:sz w:val="16"/>
                <w:szCs w:val="16"/>
                <w:lang w:eastAsia="en-US"/>
              </w:rPr>
              <w:t>S2</w:t>
            </w:r>
            <w:r w:rsidR="003E134A">
              <w:rPr>
                <w:rFonts w:ascii="Segoe UI" w:eastAsia="Times New Roman" w:hAnsi="Segoe UI" w:cs="Segoe UI"/>
                <w:i/>
                <w:color w:val="000000"/>
                <w:kern w:val="0"/>
                <w:sz w:val="16"/>
                <w:szCs w:val="16"/>
                <w:lang w:eastAsia="en-US"/>
              </w:rPr>
              <w:t xml:space="preserve">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361FCFF8" w:rsidR="00A57874" w:rsidRPr="004134C2" w:rsidRDefault="00636A51"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Yellow</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FFBB"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0C27" w14:textId="77777777" w:rsidR="00D3183F" w:rsidRDefault="00D3183F">
      <w:r>
        <w:separator/>
      </w:r>
    </w:p>
  </w:endnote>
  <w:endnote w:type="continuationSeparator" w:id="0">
    <w:p w14:paraId="20B460E4" w14:textId="77777777" w:rsidR="00D3183F" w:rsidRDefault="00D3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EDD4" w14:textId="77777777" w:rsidR="00D3183F" w:rsidRDefault="00D3183F">
      <w:r>
        <w:separator/>
      </w:r>
    </w:p>
  </w:footnote>
  <w:footnote w:type="continuationSeparator" w:id="0">
    <w:p w14:paraId="781F9ECD" w14:textId="77777777" w:rsidR="00D3183F" w:rsidRDefault="00D31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243A1"/>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1E6026"/>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36A51"/>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7C91"/>
    <w:rsid w:val="009201C2"/>
    <w:rsid w:val="00920519"/>
    <w:rsid w:val="00921DFA"/>
    <w:rsid w:val="00932E55"/>
    <w:rsid w:val="0093516F"/>
    <w:rsid w:val="0093565B"/>
    <w:rsid w:val="009361F6"/>
    <w:rsid w:val="00944F5E"/>
    <w:rsid w:val="00945513"/>
    <w:rsid w:val="00947697"/>
    <w:rsid w:val="00951ACA"/>
    <w:rsid w:val="009552B4"/>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6C15"/>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3183F"/>
    <w:rsid w:val="00D412BC"/>
    <w:rsid w:val="00D46667"/>
    <w:rsid w:val="00D46874"/>
    <w:rsid w:val="00D563B5"/>
    <w:rsid w:val="00D61F67"/>
    <w:rsid w:val="00D663E6"/>
    <w:rsid w:val="00D706F7"/>
    <w:rsid w:val="00D73ED7"/>
    <w:rsid w:val="00D74ED5"/>
    <w:rsid w:val="00DA2B98"/>
    <w:rsid w:val="00DA4FFD"/>
    <w:rsid w:val="00DA7B28"/>
    <w:rsid w:val="00DB5C81"/>
    <w:rsid w:val="00DB602F"/>
    <w:rsid w:val="00DB7B54"/>
    <w:rsid w:val="00DD1D15"/>
    <w:rsid w:val="00DD617E"/>
    <w:rsid w:val="00DD79E2"/>
    <w:rsid w:val="00DE01FD"/>
    <w:rsid w:val="00DE4C9F"/>
    <w:rsid w:val="00DF236C"/>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BD29-EB06-453E-948D-7FC857521DD2}">
  <ds:schemaRefs>
    <ds:schemaRef ds:uri="http://schemas.microsoft.com/sharepoint/v3/contenttype/form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964</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1120</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2022-01-17T13:31:00Z</dcterms:created>
  <dcterms:modified xsi:type="dcterms:W3CDTF">2022-01-17T13:31:00Z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